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C" w:rsidRPr="000C6B1B" w:rsidRDefault="00701513" w:rsidP="00D75F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TAREAS SEMANA DEL 4 AL 8</w:t>
      </w:r>
      <w:r w:rsidR="008F6C9E" w:rsidRPr="000C6B1B">
        <w:rPr>
          <w:b/>
          <w:sz w:val="28"/>
          <w:szCs w:val="28"/>
        </w:rPr>
        <w:t xml:space="preserve"> DE MAYO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LUNES 27</w:t>
            </w:r>
          </w:p>
        </w:tc>
      </w:tr>
      <w:tr w:rsidR="004834F2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4834F2" w:rsidRDefault="004834F2" w:rsidP="00E63FEF">
            <w:pPr>
              <w:spacing w:line="360" w:lineRule="auto"/>
            </w:pPr>
            <w:r>
              <w:t xml:space="preserve">LENGUA: </w:t>
            </w:r>
            <w:r w:rsidR="00E63FEF">
              <w:t>Pág. 177: leer cuadro sobre las palabras coloquiales. Hacer ejercicios: 1,2,3,4 y 5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D75F2A" w:rsidP="004D2F7E">
            <w:pPr>
              <w:spacing w:line="360" w:lineRule="auto"/>
            </w:pPr>
            <w:r>
              <w:t>MATEMÁTICAS:</w:t>
            </w:r>
            <w:r w:rsidR="00FA0FFD">
              <w:t xml:space="preserve"> </w:t>
            </w:r>
            <w:r w:rsidR="004D2F7E" w:rsidRPr="004D2F7E">
              <w:rPr>
                <w:b w:val="0"/>
              </w:rPr>
              <w:t>Pág. 140. Leemos el cuadro azul. Hacemos el 1, 2</w:t>
            </w:r>
            <w:r w:rsidR="004D2F7E">
              <w:rPr>
                <w:b w:val="0"/>
              </w:rPr>
              <w:t xml:space="preserve"> y 3. Leemos bien los problemas (ojo, ya están resueltos). Tenemos que  pensar, </w:t>
            </w:r>
            <w:r w:rsidR="004D2F7E" w:rsidRPr="004D2F7E">
              <w:rPr>
                <w:b w:val="0"/>
              </w:rPr>
              <w:t>con esos enunciados y esas operaciones, qué pregunta debería de</w:t>
            </w:r>
            <w:r w:rsidR="004D2F7E">
              <w:rPr>
                <w:b w:val="0"/>
              </w:rPr>
              <w:t xml:space="preserve"> tener cada uno de ellos </w:t>
            </w:r>
            <w:r w:rsidR="004D2F7E" w:rsidRPr="004D2F7E">
              <w:rPr>
                <w:b w:val="0"/>
              </w:rPr>
              <w:t>para que se resuelva en esos tres pasos que me indica.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D75F2A" w:rsidRDefault="00F3079D" w:rsidP="00F3079D">
            <w:pPr>
              <w:spacing w:line="360" w:lineRule="auto"/>
            </w:pPr>
            <w:r>
              <w:t>SOCIALES: Leemos pág. 68 y 69. Ejercicios 1 y 2</w:t>
            </w:r>
          </w:p>
        </w:tc>
      </w:tr>
      <w:tr w:rsidR="00CF1930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</w:tcPr>
          <w:p w:rsidR="00CF1930" w:rsidRPr="00CF1930" w:rsidRDefault="00CF1930" w:rsidP="00F3079D">
            <w:pPr>
              <w:spacing w:line="360" w:lineRule="auto"/>
              <w:rPr>
                <w:b w:val="0"/>
              </w:rPr>
            </w:pPr>
            <w:r>
              <w:t xml:space="preserve">EDUCACIÓN FÍSICA: </w:t>
            </w:r>
            <w:r w:rsidRPr="00CF1930">
              <w:rPr>
                <w:b w:val="0"/>
              </w:rPr>
              <w:t>HACER CUESTIONARIO SOBRE EL TAG RUGBY. OS PASÉ LAS REGLAS HACE DOS SEMANAS:</w:t>
            </w:r>
          </w:p>
          <w:p w:rsidR="00CF1930" w:rsidRPr="00CF1930" w:rsidRDefault="00CF1930" w:rsidP="00F3079D">
            <w:pPr>
              <w:spacing w:line="360" w:lineRule="auto"/>
              <w:rPr>
                <w:b w:val="0"/>
              </w:rPr>
            </w:pPr>
            <w:hyperlink r:id="rId4" w:history="1">
              <w:r w:rsidRPr="00CF1930">
                <w:rPr>
                  <w:rStyle w:val="Hipervnculo"/>
                  <w:b w:val="0"/>
                </w:rPr>
                <w:t>https://b.socrative.com/login/student/</w:t>
              </w:r>
            </w:hyperlink>
          </w:p>
          <w:p w:rsidR="00CF1930" w:rsidRPr="00CF1930" w:rsidRDefault="00CF1930" w:rsidP="00F3079D">
            <w:pPr>
              <w:spacing w:line="360" w:lineRule="auto"/>
              <w:rPr>
                <w:b w:val="0"/>
              </w:rPr>
            </w:pPr>
            <w:bookmarkStart w:id="0" w:name="_GoBack"/>
            <w:bookmarkEnd w:id="0"/>
          </w:p>
          <w:p w:rsidR="00CF1930" w:rsidRDefault="00CF1930" w:rsidP="00F3079D">
            <w:pPr>
              <w:spacing w:line="360" w:lineRule="auto"/>
            </w:pPr>
            <w:r w:rsidRPr="00CF1930">
              <w:rPr>
                <w:b w:val="0"/>
              </w:rPr>
              <w:t>TENÉIS TODA LA SEMANA PARA HACERLO (ANTES DEL VIERNES).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MARTES 28</w:t>
            </w:r>
          </w:p>
        </w:tc>
      </w:tr>
      <w:tr w:rsidR="004834F2" w:rsidTr="006B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E63FEF" w:rsidRDefault="004834F2" w:rsidP="00E63FEF">
            <w:pPr>
              <w:spacing w:line="360" w:lineRule="auto"/>
            </w:pPr>
            <w:r>
              <w:t>LENGUA:</w:t>
            </w:r>
            <w:r w:rsidR="00C74E69">
              <w:t xml:space="preserve"> </w:t>
            </w:r>
            <w:r w:rsidR="00396F66">
              <w:t>Pág.178 y 179.</w:t>
            </w:r>
          </w:p>
          <w:p w:rsidR="00396F66" w:rsidRPr="00396F66" w:rsidRDefault="00396F66" w:rsidP="00F3079D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color w:val="212529"/>
              </w:rPr>
            </w:pPr>
            <w:r w:rsidRPr="00396F66">
              <w:rPr>
                <w:rFonts w:ascii="Segoe UI" w:hAnsi="Segoe UI" w:cs="Segoe UI"/>
                <w:color w:val="212529"/>
              </w:rPr>
              <w:t>EXPLICACIÓN VOZ ACTIVA Y VOZ PASIVA</w:t>
            </w:r>
            <w:r w:rsidR="00F3079D">
              <w:rPr>
                <w:rFonts w:ascii="Segoe UI" w:hAnsi="Segoe UI" w:cs="Segoe UI"/>
                <w:color w:val="212529"/>
              </w:rPr>
              <w:t>: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FF0000"/>
              </w:rPr>
              <w:t>Vamos a comenzar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esta lección </w:t>
            </w:r>
            <w:r w:rsidRPr="00396F66">
              <w:rPr>
                <w:rFonts w:ascii="Segoe UI" w:hAnsi="Segoe UI" w:cs="Segoe UI"/>
                <w:b w:val="0"/>
                <w:color w:val="FF0000"/>
              </w:rPr>
              <w:t>con un ejemplo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: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Yo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como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una manzana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br/>
              <w:t>Una manzana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es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comida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por mí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 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El significado de las dos frases es idéntico: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en el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primer caso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el verbo está en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voz activa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mientras que en el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segundo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está en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voz pasiva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.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Hemos señalado en azul el verbo de cada oración. Se puede observar que en la segunda oración (verbo en voz pasiva) el verbo está formado por 2 palabras: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“es comida”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La primera de ellas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“es”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es el verbo auxiliar. Se trata de una forma verbal del verbo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“ser”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.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La segunda de ellas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“comida”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es el verbo principal.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 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lastRenderedPageBreak/>
              <w:t>Por tanto, 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una forma que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diferencia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a un verbo en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voz activa y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en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voz pasiva</w:t>
            </w:r>
            <w:r w:rsidRPr="00396F66">
              <w:rPr>
                <w:rFonts w:ascii="Segoe UI" w:hAnsi="Segoe UI" w:cs="Segoe UI"/>
                <w:b w:val="0"/>
                <w:color w:val="0000FF"/>
              </w:rPr>
              <w:t> es que en este </w:t>
            </w:r>
            <w:r w:rsidRPr="00396F66">
              <w:rPr>
                <w:rStyle w:val="Textoennegrita"/>
                <w:rFonts w:ascii="Segoe UI" w:hAnsi="Segoe UI" w:cs="Segoe UI"/>
                <w:b/>
                <w:color w:val="0000FF"/>
              </w:rPr>
              <w:t>segundo caso siempre va acompañado por el verbo auxiliar “ser”</w:t>
            </w:r>
            <w:r w:rsidR="00F3079D">
              <w:rPr>
                <w:rFonts w:ascii="Segoe UI" w:hAnsi="Segoe UI" w:cs="Segoe UI"/>
                <w:b w:val="0"/>
                <w:color w:val="0000FF"/>
              </w:rPr>
              <w:t xml:space="preserve"> (EN EL EJEMPLO DEL LIBRO, EN LA ORACIÓN “EL CAPITÁN FUE DESPERTADO POR UN MARINERO”, PODÉIS VER EL VERBO PASIVO QUE ES </w:t>
            </w:r>
            <w:r w:rsidR="00F3079D" w:rsidRPr="00F3079D">
              <w:rPr>
                <w:rFonts w:ascii="Segoe UI" w:hAnsi="Segoe UI" w:cs="Segoe UI"/>
                <w:color w:val="0000FF"/>
              </w:rPr>
              <w:t xml:space="preserve">“FUE DESPERTADO” . </w:t>
            </w:r>
            <w:r w:rsidR="00F3079D">
              <w:rPr>
                <w:rFonts w:ascii="Segoe UI" w:hAnsi="Segoe UI" w:cs="Segoe UI"/>
                <w:b w:val="0"/>
                <w:color w:val="0000FF"/>
              </w:rPr>
              <w:t>ES DECIR, EL VERBO PASIVO ESTÁ FORMADO POR EL VERBO “SER” EN PASADO (FUE) + EL PARTICIPIO DEL VERBO DESPERTAR (DESPERTADO).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 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212529"/>
              </w:rPr>
              <w:t>Vamos a ver ahora la diferencia entre la oración en voz activa y en voz pasiva:</w:t>
            </w:r>
          </w:p>
          <w:p w:rsidR="00396F66" w:rsidRP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0000FF"/>
              </w:rPr>
              <w:t>En la primera oración (voz activa)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el sujeto “Yo” es quien realiza la acción (yo soy quien se come la manzana).</w:t>
            </w:r>
          </w:p>
          <w:p w:rsidR="00396F66" w:rsidRDefault="00396F66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 w:rsidRPr="00396F66">
              <w:rPr>
                <w:rFonts w:ascii="Segoe UI" w:hAnsi="Segoe UI" w:cs="Segoe UI"/>
                <w:b w:val="0"/>
                <w:color w:val="0000FF"/>
              </w:rPr>
              <w:t>En la segunda oración (voz pasiva)</w:t>
            </w:r>
            <w:r w:rsidRPr="00396F66">
              <w:rPr>
                <w:rFonts w:ascii="Segoe UI" w:hAnsi="Segoe UI" w:cs="Segoe UI"/>
                <w:b w:val="0"/>
                <w:color w:val="212529"/>
              </w:rPr>
              <w:t> el sujeto “Una manzana” no es quien realiza la acción, sino quien recibe el efecto de la acción (¿cuál es la cosa comida? La manzana).</w:t>
            </w:r>
          </w:p>
          <w:p w:rsidR="00F3079D" w:rsidRDefault="00F3079D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</w:p>
          <w:p w:rsidR="00F3079D" w:rsidRPr="00396F66" w:rsidRDefault="00F3079D" w:rsidP="00396F66">
            <w:pPr>
              <w:pStyle w:val="NormalWeb"/>
              <w:shd w:val="clear" w:color="auto" w:fill="FFFFFF"/>
              <w:spacing w:before="0" w:beforeAutospacing="0"/>
              <w:rPr>
                <w:rFonts w:ascii="Segoe UI" w:hAnsi="Segoe UI" w:cs="Segoe UI"/>
                <w:b w:val="0"/>
                <w:color w:val="212529"/>
              </w:rPr>
            </w:pPr>
            <w:r>
              <w:rPr>
                <w:rFonts w:ascii="Segoe UI" w:hAnsi="Segoe UI" w:cs="Segoe UI"/>
                <w:b w:val="0"/>
                <w:color w:val="212529"/>
              </w:rPr>
              <w:t>Hacer ejercicios pág. 179: 1, 2, 3</w:t>
            </w:r>
          </w:p>
          <w:p w:rsidR="00C74E69" w:rsidRDefault="00C74E69" w:rsidP="00D75F2A">
            <w:pPr>
              <w:spacing w:line="360" w:lineRule="auto"/>
            </w:pP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884493" w:rsidRDefault="004834F2" w:rsidP="00884493">
            <w:pPr>
              <w:spacing w:line="360" w:lineRule="auto"/>
              <w:rPr>
                <w:b w:val="0"/>
              </w:rPr>
            </w:pPr>
            <w:r>
              <w:lastRenderedPageBreak/>
              <w:t>MATEMÁTICAS</w:t>
            </w:r>
            <w:r w:rsidR="00C74E69">
              <w:t xml:space="preserve">: </w:t>
            </w:r>
            <w:proofErr w:type="spellStart"/>
            <w:r w:rsidR="00884493">
              <w:rPr>
                <w:b w:val="0"/>
              </w:rPr>
              <w:t>Pág</w:t>
            </w:r>
            <w:proofErr w:type="spellEnd"/>
            <w:r w:rsidR="00884493">
              <w:rPr>
                <w:b w:val="0"/>
              </w:rPr>
              <w:t xml:space="preserve">, 142: 7, </w:t>
            </w:r>
            <w:r w:rsidR="00884493" w:rsidRPr="00940E4F">
              <w:rPr>
                <w:b w:val="0"/>
              </w:rPr>
              <w:t>9</w:t>
            </w:r>
            <w:r w:rsidR="00884493">
              <w:rPr>
                <w:b w:val="0"/>
              </w:rPr>
              <w:t xml:space="preserve"> </w:t>
            </w:r>
          </w:p>
          <w:p w:rsidR="00884493" w:rsidRPr="004D2F7E" w:rsidRDefault="00884493" w:rsidP="00884493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Pág. 146: 2 y 3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MIÉRCOLES 29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E63FEF">
            <w:pPr>
              <w:spacing w:line="360" w:lineRule="auto"/>
            </w:pPr>
            <w:r>
              <w:t>LENGUA:</w:t>
            </w:r>
            <w:r w:rsidR="000C6B1B">
              <w:t xml:space="preserve"> </w:t>
            </w:r>
            <w:r w:rsidR="00F3079D">
              <w:t>Pág.179: 4, 5,6</w:t>
            </w:r>
          </w:p>
        </w:tc>
      </w:tr>
      <w:tr w:rsidR="00D75F2A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884493">
            <w:pPr>
              <w:spacing w:line="360" w:lineRule="auto"/>
            </w:pPr>
            <w:r>
              <w:t>MATEMÁTICAS</w:t>
            </w:r>
            <w:r w:rsidR="000C6B1B">
              <w:t xml:space="preserve">: </w:t>
            </w:r>
            <w:r w:rsidR="00884493">
              <w:rPr>
                <w:b w:val="0"/>
              </w:rPr>
              <w:t>Pág.144: 1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F3079D" w:rsidP="00E63FEF">
            <w:pPr>
              <w:spacing w:line="360" w:lineRule="auto"/>
            </w:pPr>
            <w:r>
              <w:t>SOCIALES: SOCIALES: Leemos pág. 70 y 71. Hacemos el 1 y 2.</w:t>
            </w:r>
            <w:r w:rsidR="00C74E69">
              <w:t xml:space="preserve"> </w:t>
            </w:r>
          </w:p>
        </w:tc>
      </w:tr>
    </w:tbl>
    <w:p w:rsidR="000C6B1B" w:rsidRDefault="000C6B1B" w:rsidP="00D75F2A">
      <w:pPr>
        <w:spacing w:line="360" w:lineRule="auto"/>
      </w:pPr>
    </w:p>
    <w:tbl>
      <w:tblPr>
        <w:tblStyle w:val="Tabladecuadrcula4-nfasis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JUEVES 30</w:t>
            </w:r>
          </w:p>
        </w:tc>
      </w:tr>
      <w:tr w:rsidR="00D75F2A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C74E69" w:rsidP="00E63FEF">
            <w:pPr>
              <w:spacing w:line="360" w:lineRule="auto"/>
            </w:pPr>
            <w:r>
              <w:t xml:space="preserve">LENGUA: </w:t>
            </w:r>
            <w:proofErr w:type="spellStart"/>
            <w:r w:rsidR="00F3079D">
              <w:t>Pag</w:t>
            </w:r>
            <w:proofErr w:type="spellEnd"/>
            <w:r w:rsidR="00F3079D">
              <w:t>. 179: 7,8,9</w:t>
            </w:r>
          </w:p>
        </w:tc>
      </w:tr>
      <w:tr w:rsidR="000C6B1B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0C6B1B" w:rsidRDefault="000C6B1B" w:rsidP="00884493">
            <w:pPr>
              <w:spacing w:line="360" w:lineRule="auto"/>
            </w:pPr>
            <w:r>
              <w:t xml:space="preserve">MATEMÁTICAS: </w:t>
            </w:r>
            <w:r w:rsidR="00884493">
              <w:rPr>
                <w:b w:val="0"/>
              </w:rPr>
              <w:t>Pág. 146: 4,5,7, 8,9</w:t>
            </w:r>
          </w:p>
        </w:tc>
      </w:tr>
    </w:tbl>
    <w:p w:rsidR="00D75F2A" w:rsidRDefault="00D75F2A" w:rsidP="00D75F2A">
      <w:pPr>
        <w:spacing w:line="360" w:lineRule="auto"/>
      </w:pPr>
    </w:p>
    <w:tbl>
      <w:tblPr>
        <w:tblStyle w:val="Tabladecuadrcula4-nfasis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75F2A" w:rsidTr="00D7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D75F2A" w:rsidRDefault="00D75F2A" w:rsidP="00D75F2A">
            <w:pPr>
              <w:spacing w:line="360" w:lineRule="auto"/>
              <w:jc w:val="center"/>
            </w:pPr>
            <w:r>
              <w:t>VIERNES 1</w:t>
            </w:r>
          </w:p>
        </w:tc>
      </w:tr>
      <w:tr w:rsidR="000C6B1B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0C6B1B" w:rsidRDefault="00F3079D" w:rsidP="00F3079D">
            <w:pPr>
              <w:spacing w:line="360" w:lineRule="auto"/>
            </w:pPr>
            <w:r>
              <w:t>LENGUA: Pág. 179: 10, 11 y 12</w:t>
            </w:r>
          </w:p>
        </w:tc>
      </w:tr>
      <w:tr w:rsidR="00940E4F" w:rsidTr="00D75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940E4F" w:rsidRDefault="00940E4F" w:rsidP="00940E4F">
            <w:pPr>
              <w:spacing w:line="360" w:lineRule="auto"/>
            </w:pPr>
            <w:r>
              <w:t>MATEMÁTICAS:</w:t>
            </w:r>
            <w:r w:rsidR="00884493">
              <w:t xml:space="preserve"> Pág. 146</w:t>
            </w:r>
            <w:r w:rsidR="00EF322C">
              <w:t xml:space="preserve">: </w:t>
            </w:r>
            <w:r w:rsidR="00884493">
              <w:t>10,11,12,13</w:t>
            </w:r>
          </w:p>
        </w:tc>
      </w:tr>
      <w:tr w:rsidR="00F3079D" w:rsidTr="00D7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:rsidR="00F3079D" w:rsidRDefault="00F3079D" w:rsidP="00940E4F">
            <w:pPr>
              <w:spacing w:line="360" w:lineRule="auto"/>
            </w:pPr>
            <w:r>
              <w:lastRenderedPageBreak/>
              <w:t>SOCIALES: Comenzamos tema 5. Hacer portada en el cuaderno. Leer pág. 72 y 73. Hacer en el cuaderno el lee y comprende de la página 72.</w:t>
            </w:r>
          </w:p>
        </w:tc>
      </w:tr>
    </w:tbl>
    <w:p w:rsidR="00D75F2A" w:rsidRPr="00D75F2A" w:rsidRDefault="00D75F2A" w:rsidP="00D75F2A">
      <w:pPr>
        <w:spacing w:line="360" w:lineRule="auto"/>
      </w:pPr>
    </w:p>
    <w:sectPr w:rsidR="00D75F2A" w:rsidRPr="00D75F2A" w:rsidSect="000C6B1B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E"/>
    <w:rsid w:val="000C6B1B"/>
    <w:rsid w:val="00226DDC"/>
    <w:rsid w:val="00396F66"/>
    <w:rsid w:val="004834F2"/>
    <w:rsid w:val="004D2F7E"/>
    <w:rsid w:val="00506290"/>
    <w:rsid w:val="006B1B3A"/>
    <w:rsid w:val="00701513"/>
    <w:rsid w:val="007B2C92"/>
    <w:rsid w:val="00884493"/>
    <w:rsid w:val="008F6C9E"/>
    <w:rsid w:val="00940E4F"/>
    <w:rsid w:val="00C3355C"/>
    <w:rsid w:val="00C74E69"/>
    <w:rsid w:val="00CF1930"/>
    <w:rsid w:val="00D75F2A"/>
    <w:rsid w:val="00E63FEF"/>
    <w:rsid w:val="00EF322C"/>
    <w:rsid w:val="00F3079D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88B4-1904-4F6F-B05F-3AEDCF7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75F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39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6F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1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.socrative.com/login/studen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6</cp:revision>
  <dcterms:created xsi:type="dcterms:W3CDTF">2020-05-03T23:17:00Z</dcterms:created>
  <dcterms:modified xsi:type="dcterms:W3CDTF">2020-05-04T10:42:00Z</dcterms:modified>
</cp:coreProperties>
</file>