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PRESENT SIMPLE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2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1125"/>
        <w:gridCol w:w="540"/>
        <w:gridCol w:w="975"/>
        <w:gridCol w:w="2055"/>
        <w:gridCol w:w="540"/>
        <w:gridCol w:w="3375"/>
        <w:tblGridChange w:id="0">
          <w:tblGrid>
            <w:gridCol w:w="1515"/>
            <w:gridCol w:w="1125"/>
            <w:gridCol w:w="540"/>
            <w:gridCol w:w="975"/>
            <w:gridCol w:w="2055"/>
            <w:gridCol w:w="540"/>
            <w:gridCol w:w="3375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Affirmative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Negative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Interrogative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49c0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49c0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You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play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color w:val="349c0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  <w:color w:val="349c0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You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don’t play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</w:t>
            </w: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 I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play?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 </w:t>
            </w: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you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play?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49c0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He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49c0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She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49c0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play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s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color w:val="349c0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He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color w:val="349c0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She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color w:val="349c0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es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n’t play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es</w:t>
            </w: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 he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play?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es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she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play?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es</w:t>
            </w: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 it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play?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49c0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We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49c0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You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49c0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They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play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color w:val="349c0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We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color w:val="349c0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You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color w:val="349c0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They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don’t play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</w:t>
            </w: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 we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play?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 </w:t>
            </w: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you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play?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</w:t>
            </w: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 they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play?</w:t>
            </w:r>
          </w:p>
        </w:tc>
      </w:tr>
    </w:tbl>
    <w:p w:rsidR="00000000" w:rsidDel="00000000" w:rsidP="00000000" w:rsidRDefault="00000000" w:rsidRPr="00000000" w14:paraId="0000002E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90"/>
        <w:tblGridChange w:id="0">
          <w:tblGrid>
            <w:gridCol w:w="108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CLUES to recognize present simple: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Routines, always, sometimes, never, usually, normally, often, every day, every week, on Fridays, ...</w:t>
            </w:r>
          </w:p>
        </w:tc>
      </w:tr>
    </w:tbl>
    <w:p w:rsidR="00000000" w:rsidDel="00000000" w:rsidP="00000000" w:rsidRDefault="00000000" w:rsidRPr="00000000" w14:paraId="0000003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PRESENT CONTINUOUS</w:t>
      </w:r>
    </w:p>
    <w:p w:rsidR="00000000" w:rsidDel="00000000" w:rsidP="00000000" w:rsidRDefault="00000000" w:rsidRPr="00000000" w14:paraId="00000037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2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1650"/>
        <w:gridCol w:w="540"/>
        <w:gridCol w:w="975"/>
        <w:gridCol w:w="2055"/>
        <w:gridCol w:w="540"/>
        <w:gridCol w:w="3375"/>
        <w:tblGridChange w:id="0">
          <w:tblGrid>
            <w:gridCol w:w="990"/>
            <w:gridCol w:w="1650"/>
            <w:gridCol w:w="540"/>
            <w:gridCol w:w="975"/>
            <w:gridCol w:w="2055"/>
            <w:gridCol w:w="540"/>
            <w:gridCol w:w="3375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Affirmative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Negative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Interrogative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  <w:color w:val="349c0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55cc"/>
                <w:sz w:val="24"/>
                <w:szCs w:val="24"/>
                <w:rtl w:val="0"/>
              </w:rPr>
              <w:t xml:space="preserve">am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play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ing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color w:val="349c0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55cc"/>
                <w:sz w:val="24"/>
                <w:szCs w:val="24"/>
                <w:rtl w:val="0"/>
              </w:rPr>
              <w:t xml:space="preserve">am not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play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55cc"/>
                <w:sz w:val="24"/>
                <w:szCs w:val="24"/>
                <w:rtl w:val="0"/>
              </w:rPr>
              <w:t xml:space="preserve">Am</w:t>
            </w: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 I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play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ing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color w:val="349c0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You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55cc"/>
                <w:sz w:val="24"/>
                <w:szCs w:val="24"/>
                <w:rtl w:val="0"/>
              </w:rPr>
              <w:t xml:space="preserve">are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play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color w:val="349c0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You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55cc"/>
                <w:sz w:val="24"/>
                <w:szCs w:val="24"/>
                <w:rtl w:val="0"/>
              </w:rPr>
              <w:t xml:space="preserve">aren’t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play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55cc"/>
                <w:sz w:val="24"/>
                <w:szCs w:val="24"/>
                <w:rtl w:val="0"/>
              </w:rPr>
              <w:t xml:space="preserve">Are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you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play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ing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color w:val="349c0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He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color w:val="349c0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She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color w:val="349c0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55cc"/>
                <w:sz w:val="24"/>
                <w:szCs w:val="24"/>
                <w:rtl w:val="0"/>
              </w:rPr>
              <w:t xml:space="preserve">is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play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color w:val="349c0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He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color w:val="349c0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She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color w:val="349c0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55cc"/>
                <w:sz w:val="24"/>
                <w:szCs w:val="24"/>
                <w:rtl w:val="0"/>
              </w:rPr>
              <w:t xml:space="preserve">isn’t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play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55cc"/>
                <w:sz w:val="24"/>
                <w:szCs w:val="24"/>
                <w:rtl w:val="0"/>
              </w:rPr>
              <w:t xml:space="preserve">Is</w:t>
            </w: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 he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play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ing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55cc"/>
                <w:sz w:val="24"/>
                <w:szCs w:val="24"/>
                <w:rtl w:val="0"/>
              </w:rPr>
              <w:t xml:space="preserve">Is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she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play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ing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55cc"/>
                <w:sz w:val="24"/>
                <w:szCs w:val="24"/>
                <w:rtl w:val="0"/>
              </w:rPr>
              <w:t xml:space="preserve">Is</w:t>
            </w: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 it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play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ing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  <w:color w:val="349c0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We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color w:val="349c0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You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  <w:color w:val="349c0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They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55cc"/>
                <w:sz w:val="24"/>
                <w:szCs w:val="24"/>
                <w:rtl w:val="0"/>
              </w:rPr>
              <w:t xml:space="preserve">are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play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  <w:color w:val="349c0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We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  <w:color w:val="349c0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You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  <w:color w:val="349c0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They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55cc"/>
                <w:sz w:val="24"/>
                <w:szCs w:val="24"/>
                <w:rtl w:val="0"/>
              </w:rPr>
              <w:t xml:space="preserve">aren’t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play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55cc"/>
                <w:sz w:val="24"/>
                <w:szCs w:val="24"/>
                <w:rtl w:val="0"/>
              </w:rPr>
              <w:t xml:space="preserve">Are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we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play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ing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55cc"/>
                <w:sz w:val="24"/>
                <w:szCs w:val="24"/>
                <w:rtl w:val="0"/>
              </w:rPr>
              <w:t xml:space="preserve">Are</w:t>
            </w: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 you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play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ing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55cc"/>
                <w:sz w:val="24"/>
                <w:szCs w:val="24"/>
                <w:rtl w:val="0"/>
              </w:rPr>
              <w:t xml:space="preserve">Are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349c06"/>
                <w:sz w:val="24"/>
                <w:szCs w:val="24"/>
                <w:rtl w:val="0"/>
              </w:rPr>
              <w:t xml:space="preserve">they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play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ing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80"/>
        <w:tblGridChange w:id="0">
          <w:tblGrid>
            <w:gridCol w:w="104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CLUES to recognize present continuous: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Present: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At the moment, now, right now, this week, …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Future: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Tonight, in the afternoon, tomorrow, on Sunday, next weekend, ...</w:t>
            </w:r>
          </w:p>
        </w:tc>
      </w:tr>
    </w:tbl>
    <w:p w:rsidR="00000000" w:rsidDel="00000000" w:rsidP="00000000" w:rsidRDefault="00000000" w:rsidRPr="00000000" w14:paraId="0000006C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